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宋体" w:eastAsia="仿宋_GB2312" w:cs="宋体"/>
          <w:sz w:val="28"/>
          <w:szCs w:val="28"/>
        </w:rPr>
      </w:pPr>
      <w:bookmarkStart w:id="0" w:name="_GoBack"/>
      <w:r>
        <w:rPr>
          <w:rFonts w:hint="eastAsia" w:ascii="仿宋_GB2312" w:hAnsi="宋体" w:eastAsia="仿宋_GB2312" w:cs="宋体"/>
          <w:sz w:val="28"/>
          <w:szCs w:val="28"/>
        </w:rPr>
        <w:t>附件4：</w:t>
      </w:r>
    </w:p>
    <w:p>
      <w:pPr>
        <w:spacing w:line="360" w:lineRule="auto"/>
        <w:jc w:val="center"/>
        <w:rPr>
          <w:rFonts w:ascii="仿宋_GB2312" w:hAnsi="宋体" w:eastAsia="仿宋_GB2312" w:cs="宋体"/>
          <w:b/>
          <w:sz w:val="32"/>
          <w:szCs w:val="32"/>
        </w:rPr>
      </w:pPr>
      <w:r>
        <w:rPr>
          <w:rFonts w:hint="eastAsia" w:ascii="仿宋_GB2312" w:hAnsi="宋体" w:eastAsia="仿宋_GB2312" w:cs="宋体"/>
          <w:b/>
          <w:sz w:val="32"/>
          <w:szCs w:val="32"/>
        </w:rPr>
        <w:t>询价邀请文件规定的基本资格条件证明资料</w:t>
      </w:r>
    </w:p>
    <w:bookmarkEnd w:id="0"/>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1.法人提交企业法人营业执照副本以及组织机构代码证副本复印件;</w:t>
      </w:r>
    </w:p>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依法缴纳税收证明材料：《税务登记证》复印件，或者近三个月依法缴纳税收证明（纳税凭证复印件），或者委托他人缴纳的委托代办协议和近三个月依法缴纳税收证明（收据复印件），或者法定征收机关出具的依法免缴税收的证明原件。</w:t>
      </w:r>
    </w:p>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缴纳社保保险证明材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4.法人提交法定代表人身份证明原件或者法定代表人授权委托书原件及提供被授权代表人在投标单位近三个月的社保证明并附法定代表人身份证明原件。</w:t>
      </w:r>
    </w:p>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5.资质证明文件。</w:t>
      </w:r>
    </w:p>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6.报价文件。</w:t>
      </w:r>
    </w:p>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7.附含本单位名牌的办公场所图片。</w:t>
      </w:r>
    </w:p>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8.本项目委托代理人及拟投入本项目预算审核专业人员及委托代理必须为投标单位正式员工，并提供以下证明材料：</w:t>
      </w:r>
    </w:p>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a、其在投标人单位参加社会保险（至投标截止时间最近6个月内连续3个月的缴费）的证明。国家和地方证明对退休人员和企业、事业社保缴费有专门规定，从其规定。</w:t>
      </w:r>
    </w:p>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b、劳动合同等其它有效证明文件。</w:t>
      </w:r>
    </w:p>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9.拟派项目组负责人和其他成员相关资格证明文件。</w:t>
      </w:r>
    </w:p>
    <w:p>
      <w:pPr>
        <w:spacing w:line="4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10.其他说明。</w:t>
      </w:r>
    </w:p>
    <w:p>
      <w:pPr>
        <w:spacing w:line="460" w:lineRule="exact"/>
        <w:ind w:firstLine="562" w:firstLineChars="200"/>
        <w:jc w:val="left"/>
        <w:rPr>
          <w:rFonts w:ascii="仿宋_GB2312" w:hAnsi="宋体" w:eastAsia="仿宋_GB2312" w:cs="宋体"/>
          <w:b/>
          <w:sz w:val="28"/>
          <w:szCs w:val="28"/>
        </w:rPr>
      </w:pPr>
      <w:r>
        <w:rPr>
          <w:rFonts w:hint="eastAsia" w:ascii="仿宋_GB2312" w:hAnsi="宋体" w:eastAsia="仿宋_GB2312" w:cs="宋体"/>
          <w:b/>
          <w:sz w:val="28"/>
          <w:szCs w:val="28"/>
        </w:rPr>
        <w:t>备注：基本资格条件中的“近三个月”是指投标截止前半年内任意连续三个月.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YTA4Yjg0MGVmN2NiN2M4MDNjZDgzOWFjNzQ1MDUifQ=="/>
  </w:docVars>
  <w:rsids>
    <w:rsidRoot w:val="45861FE2"/>
    <w:rsid w:val="1E47263C"/>
    <w:rsid w:val="20F04B19"/>
    <w:rsid w:val="45861FE2"/>
    <w:rsid w:val="7FFE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2023-10-08T07:54:00Z</dcterms:created>
  <dc:creator>TOMきん。</dc:creator>
  <cp:lastModifiedBy>TOMきん。</cp:lastModifiedBy>
  <dcterms:modified xsi:type="dcterms:W3CDTF">2023-10-08T07:59:55Z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72BF63DB5CD1482E91E7CCCFA7223460_13</vt:lpwstr>
  </property>
</Properties>
</file>